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548" w:tblpY="1908"/>
        <w:tblOverlap w:val="never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6"/>
        <w:gridCol w:w="1309"/>
        <w:gridCol w:w="1838"/>
        <w:gridCol w:w="1493"/>
        <w:gridCol w:w="649"/>
        <w:gridCol w:w="2395"/>
      </w:tblGrid>
      <w:tr w:rsidR="00707363" w:rsidRPr="00C87029" w:rsidTr="00C87029">
        <w:trPr>
          <w:trHeight w:val="442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/>
                <w:szCs w:val="21"/>
              </w:rPr>
              <w:t xml:space="preserve">  </w:t>
            </w:r>
            <w:r w:rsidRPr="00C87029">
              <w:rPr>
                <w:rFonts w:ascii="Times New Roman" w:hAnsi="Times New Roman" w:hint="eastAsia"/>
                <w:szCs w:val="21"/>
              </w:rPr>
              <w:t>委托单位</w:t>
            </w:r>
          </w:p>
        </w:tc>
        <w:tc>
          <w:tcPr>
            <w:tcW w:w="3147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寿光市玉洋防水材料有限公司</w:t>
            </w:r>
          </w:p>
        </w:tc>
        <w:tc>
          <w:tcPr>
            <w:tcW w:w="1493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hint="eastAsia"/>
              </w:rPr>
              <w:t>检测类别</w:t>
            </w:r>
          </w:p>
        </w:tc>
        <w:tc>
          <w:tcPr>
            <w:tcW w:w="3044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验收检测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受检单位</w:t>
            </w:r>
          </w:p>
        </w:tc>
        <w:tc>
          <w:tcPr>
            <w:tcW w:w="3147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寿光市玉洋防水材料有限公司</w:t>
            </w:r>
          </w:p>
        </w:tc>
        <w:tc>
          <w:tcPr>
            <w:tcW w:w="1493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采样日期</w:t>
            </w:r>
          </w:p>
        </w:tc>
        <w:tc>
          <w:tcPr>
            <w:tcW w:w="3044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t>2018.03.14-03.15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详细地址</w:t>
            </w:r>
          </w:p>
        </w:tc>
        <w:tc>
          <w:tcPr>
            <w:tcW w:w="3147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寿光市台头镇</w:t>
            </w:r>
          </w:p>
        </w:tc>
        <w:tc>
          <w:tcPr>
            <w:tcW w:w="1493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分析完成日期</w:t>
            </w:r>
          </w:p>
        </w:tc>
        <w:tc>
          <w:tcPr>
            <w:tcW w:w="3044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t>2018.03.16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检测项目</w:t>
            </w:r>
          </w:p>
        </w:tc>
        <w:tc>
          <w:tcPr>
            <w:tcW w:w="7684" w:type="dxa"/>
            <w:gridSpan w:val="5"/>
            <w:vAlign w:val="center"/>
          </w:tcPr>
          <w:p w:rsidR="00707363" w:rsidRPr="00C87029" w:rsidRDefault="00707363" w:rsidP="00C87029">
            <w:pPr>
              <w:jc w:val="center"/>
            </w:pPr>
          </w:p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工业企业厂界环境噪声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质控依据</w:t>
            </w:r>
          </w:p>
        </w:tc>
        <w:tc>
          <w:tcPr>
            <w:tcW w:w="7684" w:type="dxa"/>
            <w:gridSpan w:val="5"/>
          </w:tcPr>
          <w:p w:rsidR="00707363" w:rsidRPr="00C87029" w:rsidRDefault="00707363" w:rsidP="00C87029">
            <w:r w:rsidRPr="00C87029">
              <w:rPr>
                <w:rFonts w:ascii="Times New Roman" w:hAnsi="Times New Roman"/>
                <w:color w:val="000000"/>
                <w:szCs w:val="21"/>
              </w:rPr>
              <w:t xml:space="preserve">GB 12348-2008 </w:t>
            </w: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工业企业厂界环境噪声排放标准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Merge w:val="restart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hint="eastAsia"/>
              </w:rPr>
              <w:t>检测仪器</w:t>
            </w:r>
          </w:p>
        </w:tc>
        <w:tc>
          <w:tcPr>
            <w:tcW w:w="1309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序号</w:t>
            </w:r>
          </w:p>
        </w:tc>
        <w:tc>
          <w:tcPr>
            <w:tcW w:w="3980" w:type="dxa"/>
            <w:gridSpan w:val="3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仪器名称</w:t>
            </w:r>
          </w:p>
        </w:tc>
        <w:tc>
          <w:tcPr>
            <w:tcW w:w="2395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型号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Merge/>
          </w:tcPr>
          <w:p w:rsidR="00707363" w:rsidRPr="00C87029" w:rsidRDefault="00707363" w:rsidP="00C87029"/>
        </w:tc>
        <w:tc>
          <w:tcPr>
            <w:tcW w:w="1309" w:type="dxa"/>
            <w:vAlign w:val="bottom"/>
          </w:tcPr>
          <w:p w:rsidR="00707363" w:rsidRPr="00C87029" w:rsidRDefault="00707363" w:rsidP="00C87029">
            <w:pPr>
              <w:tabs>
                <w:tab w:val="left" w:pos="2922"/>
              </w:tabs>
              <w:autoSpaceDN w:val="0"/>
              <w:jc w:val="center"/>
              <w:textAlignment w:val="center"/>
            </w:pPr>
            <w:r w:rsidRPr="00C87029">
              <w:t>1</w:t>
            </w:r>
          </w:p>
        </w:tc>
        <w:tc>
          <w:tcPr>
            <w:tcW w:w="3980" w:type="dxa"/>
            <w:gridSpan w:val="3"/>
            <w:vAlign w:val="bottom"/>
          </w:tcPr>
          <w:p w:rsidR="00707363" w:rsidRPr="00C87029" w:rsidRDefault="00707363" w:rsidP="00C87029">
            <w:pPr>
              <w:tabs>
                <w:tab w:val="left" w:pos="2922"/>
              </w:tabs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声校准器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395" w:type="dxa"/>
            <w:vAlign w:val="bottom"/>
          </w:tcPr>
          <w:p w:rsidR="00707363" w:rsidRPr="00C87029" w:rsidRDefault="00707363" w:rsidP="00C87029">
            <w:pPr>
              <w:jc w:val="center"/>
              <w:textAlignment w:val="bottom"/>
            </w:pPr>
            <w:r w:rsidRPr="00C87029">
              <w:rPr>
                <w:rFonts w:ascii="Times New Roman" w:hAnsi="Times New Roman"/>
                <w:color w:val="000000"/>
                <w:sz w:val="22"/>
                <w:szCs w:val="22"/>
              </w:rPr>
              <w:t>AWA6221A</w:t>
            </w:r>
          </w:p>
        </w:tc>
      </w:tr>
      <w:tr w:rsidR="00707363" w:rsidRPr="00C87029" w:rsidTr="00C87029">
        <w:trPr>
          <w:trHeight w:val="425"/>
        </w:trPr>
        <w:tc>
          <w:tcPr>
            <w:tcW w:w="1346" w:type="dxa"/>
            <w:vMerge/>
          </w:tcPr>
          <w:p w:rsidR="00707363" w:rsidRPr="00C87029" w:rsidRDefault="00707363" w:rsidP="00C87029"/>
        </w:tc>
        <w:tc>
          <w:tcPr>
            <w:tcW w:w="1309" w:type="dxa"/>
          </w:tcPr>
          <w:p w:rsidR="00707363" w:rsidRPr="00C87029" w:rsidRDefault="00707363" w:rsidP="00C87029">
            <w:pPr>
              <w:jc w:val="center"/>
            </w:pPr>
            <w:r w:rsidRPr="00C87029">
              <w:t>2</w:t>
            </w:r>
          </w:p>
        </w:tc>
        <w:tc>
          <w:tcPr>
            <w:tcW w:w="3980" w:type="dxa"/>
            <w:gridSpan w:val="3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空盒气压表</w:t>
            </w:r>
          </w:p>
        </w:tc>
        <w:tc>
          <w:tcPr>
            <w:tcW w:w="2395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DYM-3</w:t>
            </w:r>
          </w:p>
        </w:tc>
      </w:tr>
      <w:tr w:rsidR="00707363" w:rsidRPr="00C87029" w:rsidTr="00C87029">
        <w:trPr>
          <w:trHeight w:val="442"/>
        </w:trPr>
        <w:tc>
          <w:tcPr>
            <w:tcW w:w="1346" w:type="dxa"/>
            <w:vMerge/>
          </w:tcPr>
          <w:p w:rsidR="00707363" w:rsidRPr="00C87029" w:rsidRDefault="00707363" w:rsidP="00C87029"/>
        </w:tc>
        <w:tc>
          <w:tcPr>
            <w:tcW w:w="1309" w:type="dxa"/>
          </w:tcPr>
          <w:p w:rsidR="00707363" w:rsidRPr="00C87029" w:rsidRDefault="00707363" w:rsidP="00C87029">
            <w:pPr>
              <w:jc w:val="center"/>
            </w:pPr>
            <w:r w:rsidRPr="00C87029">
              <w:t>3</w:t>
            </w:r>
          </w:p>
        </w:tc>
        <w:tc>
          <w:tcPr>
            <w:tcW w:w="3980" w:type="dxa"/>
            <w:gridSpan w:val="3"/>
            <w:vAlign w:val="center"/>
          </w:tcPr>
          <w:p w:rsidR="00707363" w:rsidRPr="00C87029" w:rsidRDefault="00707363" w:rsidP="00C87029">
            <w:pPr>
              <w:tabs>
                <w:tab w:val="left" w:pos="2922"/>
              </w:tabs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风向风速仪</w:t>
            </w:r>
          </w:p>
        </w:tc>
        <w:tc>
          <w:tcPr>
            <w:tcW w:w="2395" w:type="dxa"/>
            <w:vAlign w:val="bottom"/>
          </w:tcPr>
          <w:p w:rsidR="00707363" w:rsidRPr="00C87029" w:rsidRDefault="00707363" w:rsidP="00C87029">
            <w:pPr>
              <w:jc w:val="center"/>
              <w:textAlignment w:val="bottom"/>
            </w:pPr>
            <w:r w:rsidRPr="00C87029">
              <w:rPr>
                <w:rFonts w:ascii="Times New Roman" w:hAnsi="Times New Roman"/>
                <w:color w:val="000000"/>
                <w:sz w:val="22"/>
                <w:szCs w:val="22"/>
              </w:rPr>
              <w:t>PH-SD1</w:t>
            </w:r>
          </w:p>
        </w:tc>
      </w:tr>
      <w:tr w:rsidR="00707363" w:rsidRPr="00C87029" w:rsidTr="00C87029">
        <w:trPr>
          <w:trHeight w:val="469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检测结果</w:t>
            </w:r>
          </w:p>
        </w:tc>
        <w:tc>
          <w:tcPr>
            <w:tcW w:w="7684" w:type="dxa"/>
            <w:gridSpan w:val="5"/>
            <w:vAlign w:val="center"/>
          </w:tcPr>
          <w:p w:rsidR="00707363" w:rsidRPr="00C87029" w:rsidRDefault="00707363" w:rsidP="00C87029">
            <w:r w:rsidRPr="00C87029">
              <w:rPr>
                <w:rFonts w:ascii="Times New Roman" w:hAnsi="Times New Roman" w:hint="eastAsia"/>
                <w:szCs w:val="21"/>
              </w:rPr>
              <w:t>检测数据详见本报告第</w:t>
            </w:r>
            <w:r w:rsidRPr="00C87029">
              <w:rPr>
                <w:rFonts w:ascii="Times New Roman" w:hAnsi="Times New Roman"/>
                <w:szCs w:val="21"/>
              </w:rPr>
              <w:t>2</w:t>
            </w:r>
            <w:r w:rsidRPr="00C87029">
              <w:rPr>
                <w:rFonts w:ascii="Times New Roman" w:hAnsi="Times New Roman" w:hint="eastAsia"/>
                <w:szCs w:val="21"/>
              </w:rPr>
              <w:t>页。</w:t>
            </w:r>
          </w:p>
        </w:tc>
      </w:tr>
      <w:tr w:rsidR="00707363" w:rsidRPr="00C87029" w:rsidTr="00C87029">
        <w:trPr>
          <w:trHeight w:val="616"/>
        </w:trPr>
        <w:tc>
          <w:tcPr>
            <w:tcW w:w="1346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szCs w:val="21"/>
              </w:rPr>
              <w:t>检测结论</w:t>
            </w:r>
          </w:p>
        </w:tc>
        <w:tc>
          <w:tcPr>
            <w:tcW w:w="7684" w:type="dxa"/>
            <w:gridSpan w:val="5"/>
            <w:vAlign w:val="center"/>
          </w:tcPr>
          <w:p w:rsidR="00707363" w:rsidRPr="00C87029" w:rsidRDefault="00707363" w:rsidP="00C87029">
            <w:pPr>
              <w:spacing w:beforeLines="100"/>
            </w:pPr>
            <w:r w:rsidRPr="00C87029">
              <w:rPr>
                <w:rFonts w:ascii="Times New Roman" w:hAnsi="Times New Roman" w:hint="eastAsia"/>
                <w:szCs w:val="21"/>
              </w:rPr>
              <w:t>不做判定。</w:t>
            </w:r>
          </w:p>
        </w:tc>
      </w:tr>
    </w:tbl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报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告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编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制：</w:t>
      </w: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审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核：</w:t>
      </w: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Times New Roman" w:hint="eastAsia"/>
          <w:szCs w:val="21"/>
        </w:rPr>
        <w:t>检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测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章：</w:t>
      </w:r>
      <w:r>
        <w:rPr>
          <w:rFonts w:ascii="Times New Roman" w:hAnsi="Times New Roman"/>
          <w:szCs w:val="21"/>
        </w:rPr>
        <w:t xml:space="preserve">                                    </w:t>
      </w: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批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ascii="Times New Roman" w:hAnsi="Times New Roman" w:hint="eastAsia"/>
          <w:szCs w:val="21"/>
        </w:rPr>
        <w:t>准：</w:t>
      </w:r>
      <w:r>
        <w:rPr>
          <w:rFonts w:ascii="Times New Roman" w:hAnsi="Times New Roman"/>
          <w:szCs w:val="21"/>
        </w:rPr>
        <w:t xml:space="preserve">                                </w:t>
      </w:r>
      <w:r>
        <w:rPr>
          <w:rFonts w:ascii="Times New Roman" w:hAnsi="Times New Roman" w:hint="eastAsia"/>
          <w:szCs w:val="21"/>
        </w:rPr>
        <w:t>签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发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 w:hint="eastAsia"/>
          <w:szCs w:val="21"/>
        </w:rPr>
        <w:t>期：</w:t>
      </w:r>
      <w:r>
        <w:rPr>
          <w:rFonts w:ascii="Times New Roman" w:hAnsi="Times New Roman"/>
          <w:szCs w:val="21"/>
        </w:rPr>
        <w:t xml:space="preserve"> </w:t>
      </w:r>
    </w:p>
    <w:p w:rsidR="00707363" w:rsidRDefault="00707363">
      <w:pPr>
        <w:rPr>
          <w:rFonts w:ascii="Times New Roman" w:hAnsi="Times New Roman"/>
          <w:szCs w:val="21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r>
        <w:rPr>
          <w:rFonts w:hint="eastAsia"/>
        </w:rPr>
        <w:t>噪声检测结果</w:t>
      </w:r>
    </w:p>
    <w:tbl>
      <w:tblPr>
        <w:tblpPr w:leftFromText="180" w:rightFromText="180" w:vertAnchor="text" w:horzAnchor="page" w:tblpX="1538" w:tblpY="198"/>
        <w:tblOverlap w:val="never"/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24"/>
        <w:gridCol w:w="1610"/>
        <w:gridCol w:w="1735"/>
        <w:gridCol w:w="1523"/>
        <w:gridCol w:w="1524"/>
        <w:gridCol w:w="1524"/>
      </w:tblGrid>
      <w:tr w:rsidR="00707363" w:rsidRPr="00C87029" w:rsidTr="00C87029">
        <w:trPr>
          <w:trHeight w:val="428"/>
        </w:trPr>
        <w:tc>
          <w:tcPr>
            <w:tcW w:w="2835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采样日期</w:t>
            </w:r>
          </w:p>
        </w:tc>
        <w:tc>
          <w:tcPr>
            <w:tcW w:w="1734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t>2018.03.14-03.15</w:t>
            </w:r>
          </w:p>
        </w:tc>
        <w:tc>
          <w:tcPr>
            <w:tcW w:w="1523" w:type="dxa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测量项目</w:t>
            </w:r>
          </w:p>
        </w:tc>
        <w:tc>
          <w:tcPr>
            <w:tcW w:w="3048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工业企业厂界环境噪声</w:t>
            </w:r>
          </w:p>
        </w:tc>
      </w:tr>
      <w:tr w:rsidR="00707363" w:rsidRPr="00C87029" w:rsidTr="00C87029">
        <w:trPr>
          <w:trHeight w:val="781"/>
        </w:trPr>
        <w:tc>
          <w:tcPr>
            <w:tcW w:w="2835" w:type="dxa"/>
            <w:gridSpan w:val="2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天气状况</w:t>
            </w:r>
          </w:p>
        </w:tc>
        <w:tc>
          <w:tcPr>
            <w:tcW w:w="6305" w:type="dxa"/>
            <w:gridSpan w:val="4"/>
          </w:tcPr>
          <w:p w:rsidR="00707363" w:rsidRPr="00C87029" w:rsidRDefault="00707363" w:rsidP="00707363">
            <w:pPr>
              <w:autoSpaceDN w:val="0"/>
              <w:ind w:firstLineChars="400" w:firstLine="31680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 xml:space="preserve">2018..03.14 </w:t>
            </w:r>
            <w:r w:rsidRPr="00C87029">
              <w:rPr>
                <w:rFonts w:ascii="Times New Roman" w:hAnsi="Times New Roman" w:hint="eastAsia"/>
                <w:szCs w:val="21"/>
              </w:rPr>
              <w:t>晴</w:t>
            </w:r>
          </w:p>
          <w:p w:rsidR="00707363" w:rsidRPr="00C87029" w:rsidRDefault="00707363" w:rsidP="00707363">
            <w:pPr>
              <w:ind w:firstLineChars="400" w:firstLine="31680"/>
              <w:rPr>
                <w:rFonts w:ascii="Times New Roman" w:hAnsi="Times New Roman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>2018..03.15</w:t>
            </w:r>
            <w:r w:rsidRPr="00C87029">
              <w:rPr>
                <w:rFonts w:ascii="Times New Roman" w:hAnsi="Times New Roman" w:hint="eastAsia"/>
                <w:szCs w:val="21"/>
              </w:rPr>
              <w:t>晴</w:t>
            </w:r>
            <w:r w:rsidRPr="00C87029">
              <w:rPr>
                <w:rFonts w:ascii="Times New Roman" w:hAnsi="Times New Roman"/>
                <w:szCs w:val="21"/>
              </w:rPr>
              <w:t xml:space="preserve">           </w:t>
            </w:r>
          </w:p>
        </w:tc>
      </w:tr>
      <w:tr w:rsidR="00707363" w:rsidRPr="00C87029" w:rsidTr="00C87029">
        <w:trPr>
          <w:trHeight w:val="90"/>
        </w:trPr>
        <w:tc>
          <w:tcPr>
            <w:tcW w:w="2835" w:type="dxa"/>
            <w:gridSpan w:val="2"/>
            <w:vAlign w:val="center"/>
          </w:tcPr>
          <w:p w:rsidR="00707363" w:rsidRPr="00C87029" w:rsidRDefault="00707363" w:rsidP="00C87029">
            <w:pPr>
              <w:jc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测量时间</w:t>
            </w:r>
          </w:p>
        </w:tc>
        <w:tc>
          <w:tcPr>
            <w:tcW w:w="6305" w:type="dxa"/>
            <w:gridSpan w:val="4"/>
          </w:tcPr>
          <w:p w:rsidR="00707363" w:rsidRPr="00C87029" w:rsidRDefault="00707363" w:rsidP="00C87029"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>2018..03.14</w:t>
            </w:r>
            <w:r w:rsidRPr="00C87029">
              <w:rPr>
                <w:rFonts w:ascii="Times New Roman" w:hAnsi="Times New Roman" w:hint="eastAsia"/>
                <w:szCs w:val="21"/>
              </w:rPr>
              <w:t>昼测量前校正值：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  <w:r w:rsidRPr="00C87029">
              <w:rPr>
                <w:rFonts w:ascii="Times New Roman" w:hAnsi="Times New Roman" w:hint="eastAsia"/>
                <w:szCs w:val="21"/>
              </w:rPr>
              <w:t>，测量后校正值：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</w:p>
          <w:p w:rsidR="00707363" w:rsidRPr="00C87029" w:rsidRDefault="00707363" w:rsidP="00C87029"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>2018..03.14</w:t>
            </w:r>
            <w:r w:rsidRPr="00C87029">
              <w:rPr>
                <w:rFonts w:ascii="Times New Roman" w:hAnsi="Times New Roman" w:hint="eastAsia"/>
                <w:szCs w:val="21"/>
              </w:rPr>
              <w:t>夜测量前校正值：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  <w:r w:rsidRPr="00C87029">
              <w:rPr>
                <w:rFonts w:ascii="Times New Roman" w:hAnsi="Times New Roman" w:hint="eastAsia"/>
                <w:szCs w:val="21"/>
              </w:rPr>
              <w:t>，测量后校正值：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</w:p>
          <w:p w:rsidR="00707363" w:rsidRPr="00C87029" w:rsidRDefault="00707363" w:rsidP="00C87029">
            <w:pPr>
              <w:rPr>
                <w:rFonts w:ascii="Times New Roman" w:hAnsi="Times New Roman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>2018..03.15</w:t>
            </w:r>
            <w:r w:rsidRPr="00C87029">
              <w:rPr>
                <w:rFonts w:ascii="Times New Roman" w:hAnsi="Times New Roman" w:hint="eastAsia"/>
                <w:szCs w:val="21"/>
              </w:rPr>
              <w:t>昼测量前校正值：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  <w:r w:rsidRPr="00C87029">
              <w:rPr>
                <w:rFonts w:ascii="Times New Roman" w:hAnsi="Times New Roman" w:hint="eastAsia"/>
                <w:szCs w:val="21"/>
              </w:rPr>
              <w:t>，测量后校正值：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</w:p>
          <w:p w:rsidR="00707363" w:rsidRPr="00C87029" w:rsidRDefault="00707363" w:rsidP="00C87029">
            <w:pPr>
              <w:autoSpaceDN w:val="0"/>
              <w:textAlignment w:val="center"/>
              <w:rPr>
                <w:rFonts w:ascii="Times New Roman" w:hAnsi="Times New Roman"/>
                <w:szCs w:val="21"/>
              </w:rPr>
            </w:pPr>
            <w:r w:rsidRPr="00C87029">
              <w:rPr>
                <w:rFonts w:ascii="Times New Roman" w:hAnsi="Times New Roman"/>
                <w:szCs w:val="21"/>
              </w:rPr>
              <w:t>2018..03.15</w:t>
            </w:r>
            <w:r w:rsidRPr="00C87029">
              <w:rPr>
                <w:rFonts w:ascii="Times New Roman" w:hAnsi="Times New Roman" w:hint="eastAsia"/>
                <w:szCs w:val="21"/>
              </w:rPr>
              <w:t>夜测量前校正值：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  <w:r w:rsidRPr="00C87029">
              <w:rPr>
                <w:rFonts w:ascii="Times New Roman" w:hAnsi="Times New Roman" w:hint="eastAsia"/>
                <w:szCs w:val="21"/>
              </w:rPr>
              <w:t>，测量后校正值：</w:t>
            </w:r>
            <w:r w:rsidRPr="00C87029">
              <w:rPr>
                <w:rFonts w:ascii="Times New Roman" w:hAnsi="Times New Roman"/>
                <w:szCs w:val="21"/>
              </w:rPr>
              <w:t>93.8dB(A)</w:t>
            </w:r>
          </w:p>
        </w:tc>
      </w:tr>
      <w:tr w:rsidR="00707363" w:rsidRPr="00C87029" w:rsidTr="00C87029">
        <w:trPr>
          <w:trHeight w:val="428"/>
        </w:trPr>
        <w:tc>
          <w:tcPr>
            <w:tcW w:w="1225" w:type="dxa"/>
            <w:vMerge w:val="restart"/>
          </w:tcPr>
          <w:p w:rsidR="00707363" w:rsidRPr="00C87029" w:rsidRDefault="00707363" w:rsidP="00C87029">
            <w:pPr>
              <w:jc w:val="center"/>
            </w:pPr>
          </w:p>
          <w:p w:rsidR="00707363" w:rsidRPr="00C87029" w:rsidRDefault="00707363" w:rsidP="00C87029">
            <w:pPr>
              <w:jc w:val="center"/>
            </w:pPr>
          </w:p>
          <w:p w:rsidR="00707363" w:rsidRPr="00C87029" w:rsidRDefault="00707363" w:rsidP="00C87029">
            <w:r w:rsidRPr="00C87029">
              <w:t>2018.03.14</w:t>
            </w:r>
          </w:p>
        </w:tc>
        <w:tc>
          <w:tcPr>
            <w:tcW w:w="1610" w:type="dxa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检测点位</w:t>
            </w:r>
          </w:p>
        </w:tc>
        <w:tc>
          <w:tcPr>
            <w:tcW w:w="1735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东厂界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1#</w:t>
            </w:r>
          </w:p>
        </w:tc>
        <w:tc>
          <w:tcPr>
            <w:tcW w:w="1523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南厂界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2#</w:t>
            </w:r>
          </w:p>
        </w:tc>
        <w:tc>
          <w:tcPr>
            <w:tcW w:w="1524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西厂界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3#</w:t>
            </w:r>
          </w:p>
        </w:tc>
        <w:tc>
          <w:tcPr>
            <w:tcW w:w="1523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北厂界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4#</w:t>
            </w:r>
          </w:p>
        </w:tc>
      </w:tr>
      <w:tr w:rsidR="00707363" w:rsidRPr="00C87029" w:rsidTr="00C87029">
        <w:trPr>
          <w:trHeight w:val="428"/>
        </w:trPr>
        <w:tc>
          <w:tcPr>
            <w:tcW w:w="1225" w:type="dxa"/>
            <w:vMerge/>
          </w:tcPr>
          <w:p w:rsidR="00707363" w:rsidRPr="00C87029" w:rsidRDefault="00707363" w:rsidP="00C87029"/>
        </w:tc>
        <w:tc>
          <w:tcPr>
            <w:tcW w:w="1610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昼间第一次</w:t>
            </w:r>
          </w:p>
        </w:tc>
        <w:tc>
          <w:tcPr>
            <w:tcW w:w="1735" w:type="dxa"/>
          </w:tcPr>
          <w:p w:rsidR="00707363" w:rsidRPr="00C87029" w:rsidRDefault="00707363" w:rsidP="00C87029">
            <w:pPr>
              <w:jc w:val="center"/>
            </w:pPr>
            <w:r w:rsidRPr="00C87029">
              <w:t>54.3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56.5</w:t>
            </w:r>
          </w:p>
        </w:tc>
        <w:tc>
          <w:tcPr>
            <w:tcW w:w="1524" w:type="dxa"/>
          </w:tcPr>
          <w:p w:rsidR="00707363" w:rsidRPr="00C87029" w:rsidRDefault="00707363" w:rsidP="00C87029">
            <w:pPr>
              <w:jc w:val="center"/>
            </w:pPr>
            <w:r w:rsidRPr="00C87029">
              <w:t>57.3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54.5</w:t>
            </w:r>
          </w:p>
        </w:tc>
      </w:tr>
      <w:tr w:rsidR="00707363" w:rsidRPr="00C87029" w:rsidTr="00C87029">
        <w:trPr>
          <w:trHeight w:val="428"/>
        </w:trPr>
        <w:tc>
          <w:tcPr>
            <w:tcW w:w="1225" w:type="dxa"/>
            <w:vMerge/>
          </w:tcPr>
          <w:p w:rsidR="00707363" w:rsidRPr="00C87029" w:rsidRDefault="00707363" w:rsidP="00C87029"/>
        </w:tc>
        <w:tc>
          <w:tcPr>
            <w:tcW w:w="1610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夜间第一次</w:t>
            </w:r>
          </w:p>
        </w:tc>
        <w:tc>
          <w:tcPr>
            <w:tcW w:w="1735" w:type="dxa"/>
          </w:tcPr>
          <w:p w:rsidR="00707363" w:rsidRPr="00C87029" w:rsidRDefault="00707363" w:rsidP="00C87029">
            <w:pPr>
              <w:jc w:val="center"/>
            </w:pPr>
            <w:r w:rsidRPr="00C87029">
              <w:t>45.3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46.6</w:t>
            </w:r>
          </w:p>
        </w:tc>
        <w:tc>
          <w:tcPr>
            <w:tcW w:w="1524" w:type="dxa"/>
          </w:tcPr>
          <w:p w:rsidR="00707363" w:rsidRPr="00C87029" w:rsidRDefault="00707363" w:rsidP="00C87029">
            <w:pPr>
              <w:jc w:val="center"/>
            </w:pPr>
            <w:r w:rsidRPr="00C87029">
              <w:t>47.2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45.4</w:t>
            </w:r>
          </w:p>
        </w:tc>
      </w:tr>
      <w:tr w:rsidR="00707363" w:rsidRPr="00C87029" w:rsidTr="00C87029">
        <w:trPr>
          <w:trHeight w:val="428"/>
        </w:trPr>
        <w:tc>
          <w:tcPr>
            <w:tcW w:w="1225" w:type="dxa"/>
            <w:vMerge w:val="restart"/>
          </w:tcPr>
          <w:p w:rsidR="00707363" w:rsidRPr="00C87029" w:rsidRDefault="00707363" w:rsidP="00C87029"/>
          <w:p w:rsidR="00707363" w:rsidRPr="00C87029" w:rsidRDefault="00707363" w:rsidP="00C87029">
            <w:r w:rsidRPr="00C87029">
              <w:t>2018.03.15</w:t>
            </w:r>
          </w:p>
        </w:tc>
        <w:tc>
          <w:tcPr>
            <w:tcW w:w="1610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昼间第一次</w:t>
            </w:r>
          </w:p>
        </w:tc>
        <w:tc>
          <w:tcPr>
            <w:tcW w:w="1735" w:type="dxa"/>
          </w:tcPr>
          <w:p w:rsidR="00707363" w:rsidRPr="00C87029" w:rsidRDefault="00707363" w:rsidP="00C87029">
            <w:pPr>
              <w:jc w:val="center"/>
            </w:pPr>
            <w:r w:rsidRPr="00C87029">
              <w:t>53.8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55.6</w:t>
            </w:r>
          </w:p>
        </w:tc>
        <w:tc>
          <w:tcPr>
            <w:tcW w:w="1524" w:type="dxa"/>
          </w:tcPr>
          <w:p w:rsidR="00707363" w:rsidRPr="00C87029" w:rsidRDefault="00707363" w:rsidP="00C87029">
            <w:pPr>
              <w:jc w:val="center"/>
            </w:pPr>
            <w:r w:rsidRPr="00C87029">
              <w:t>56.5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46.5</w:t>
            </w:r>
          </w:p>
        </w:tc>
      </w:tr>
      <w:tr w:rsidR="00707363" w:rsidRPr="00C87029" w:rsidTr="00C87029">
        <w:trPr>
          <w:trHeight w:val="428"/>
        </w:trPr>
        <w:tc>
          <w:tcPr>
            <w:tcW w:w="1225" w:type="dxa"/>
            <w:vMerge/>
          </w:tcPr>
          <w:p w:rsidR="00707363" w:rsidRPr="00C87029" w:rsidRDefault="00707363" w:rsidP="00C87029"/>
        </w:tc>
        <w:tc>
          <w:tcPr>
            <w:tcW w:w="1610" w:type="dxa"/>
            <w:vAlign w:val="center"/>
          </w:tcPr>
          <w:p w:rsidR="00707363" w:rsidRPr="00C87029" w:rsidRDefault="00707363" w:rsidP="00C87029">
            <w:pPr>
              <w:autoSpaceDN w:val="0"/>
              <w:jc w:val="center"/>
              <w:textAlignment w:val="center"/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夜间第一次</w:t>
            </w:r>
          </w:p>
        </w:tc>
        <w:tc>
          <w:tcPr>
            <w:tcW w:w="1735" w:type="dxa"/>
          </w:tcPr>
          <w:p w:rsidR="00707363" w:rsidRPr="00C87029" w:rsidRDefault="00707363" w:rsidP="00C87029">
            <w:pPr>
              <w:jc w:val="center"/>
            </w:pPr>
            <w:r w:rsidRPr="00C87029">
              <w:t>44.7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45.9</w:t>
            </w:r>
          </w:p>
        </w:tc>
        <w:tc>
          <w:tcPr>
            <w:tcW w:w="1524" w:type="dxa"/>
          </w:tcPr>
          <w:p w:rsidR="00707363" w:rsidRPr="00C87029" w:rsidRDefault="00707363" w:rsidP="00C87029">
            <w:pPr>
              <w:jc w:val="center"/>
            </w:pPr>
            <w:r w:rsidRPr="00C87029">
              <w:t>53.4</w:t>
            </w:r>
          </w:p>
        </w:tc>
        <w:tc>
          <w:tcPr>
            <w:tcW w:w="1523" w:type="dxa"/>
          </w:tcPr>
          <w:p w:rsidR="00707363" w:rsidRPr="00C87029" w:rsidRDefault="00707363" w:rsidP="00C87029">
            <w:pPr>
              <w:jc w:val="center"/>
            </w:pPr>
            <w:r w:rsidRPr="00C87029">
              <w:t>44.6</w:t>
            </w:r>
          </w:p>
        </w:tc>
      </w:tr>
    </w:tbl>
    <w:p w:rsidR="00707363" w:rsidRDefault="00707363">
      <w:r>
        <w:rPr>
          <w:rFonts w:hint="eastAsia"/>
        </w:rPr>
        <w:t>本页以下空白</w:t>
      </w:r>
    </w:p>
    <w:p w:rsidR="00707363" w:rsidRDefault="00707363"/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附表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 w:hint="eastAsia"/>
          <w:color w:val="000000"/>
          <w:sz w:val="24"/>
        </w:rPr>
        <w:t>：检测项目分析方法及检出限</w:t>
      </w:r>
    </w:p>
    <w:tbl>
      <w:tblPr>
        <w:tblW w:w="9015" w:type="dxa"/>
        <w:jc w:val="center"/>
        <w:tblLayout w:type="fixed"/>
        <w:tblLook w:val="00A0"/>
      </w:tblPr>
      <w:tblGrid>
        <w:gridCol w:w="1499"/>
        <w:gridCol w:w="1571"/>
        <w:gridCol w:w="2311"/>
        <w:gridCol w:w="2083"/>
        <w:gridCol w:w="1551"/>
      </w:tblGrid>
      <w:tr w:rsidR="00707363" w:rsidRPr="00C87029">
        <w:trPr>
          <w:trHeight w:val="651"/>
          <w:jc w:val="center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检测类别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检测项目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分析方法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方法来源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检出限</w:t>
            </w:r>
          </w:p>
        </w:tc>
      </w:tr>
      <w:tr w:rsidR="00707363" w:rsidRPr="00C87029">
        <w:trPr>
          <w:trHeight w:val="578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工业企业厂界环境噪声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等效连续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A</w:t>
            </w: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声级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工业企业厂界环境噪声排放标准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GB 12348-2008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/</w:t>
            </w:r>
          </w:p>
        </w:tc>
      </w:tr>
    </w:tbl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>附表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 w:hint="eastAsia"/>
          <w:color w:val="000000"/>
          <w:sz w:val="24"/>
        </w:rPr>
        <w:t>：检测期间气象参数</w:t>
      </w:r>
    </w:p>
    <w:tbl>
      <w:tblPr>
        <w:tblW w:w="9015" w:type="dxa"/>
        <w:jc w:val="center"/>
        <w:tblLayout w:type="fixed"/>
        <w:tblLook w:val="00A0"/>
      </w:tblPr>
      <w:tblGrid>
        <w:gridCol w:w="1542"/>
        <w:gridCol w:w="1067"/>
        <w:gridCol w:w="1067"/>
        <w:gridCol w:w="1067"/>
        <w:gridCol w:w="1067"/>
        <w:gridCol w:w="1067"/>
        <w:gridCol w:w="1067"/>
        <w:gridCol w:w="1071"/>
      </w:tblGrid>
      <w:tr w:rsidR="00707363" w:rsidRPr="00C87029">
        <w:trPr>
          <w:trHeight w:val="1068"/>
          <w:jc w:val="center"/>
        </w:trPr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采样日期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时间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气温（</w:t>
            </w:r>
            <w:r w:rsidRPr="00C87029">
              <w:rPr>
                <w:rFonts w:ascii="宋体" w:hAnsi="宋体" w:cs="宋体" w:hint="eastAsia"/>
                <w:color w:val="000000"/>
                <w:szCs w:val="21"/>
              </w:rPr>
              <w:t>℃</w:t>
            </w: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气压（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KPa)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风向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风速</w:t>
            </w:r>
            <w:r w:rsidRPr="00C87029">
              <w:rPr>
                <w:rFonts w:ascii="Times New Roman" w:hAnsi="Times New Roman"/>
                <w:color w:val="000000"/>
                <w:szCs w:val="21"/>
              </w:rPr>
              <w:t>(m/s)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总云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低云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t>2018.03.14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第一次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西北风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1.5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第二次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100.9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西北风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第三次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西北风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 xml:space="preserve">   1.1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第四次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100.8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西北风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1.8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t>2018.03.15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第一次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101.7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2.0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第二次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1.9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</w:tr>
      <w:tr w:rsidR="00707363" w:rsidRPr="00C87029">
        <w:trPr>
          <w:trHeight w:val="34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第三次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</w:t>
            </w:r>
          </w:p>
        </w:tc>
      </w:tr>
      <w:tr w:rsidR="00707363" w:rsidRPr="00C87029">
        <w:trPr>
          <w:trHeight w:val="354"/>
          <w:jc w:val="center"/>
        </w:trPr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第四次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101.1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 w:hint="eastAsia"/>
                <w:color w:val="000000"/>
                <w:szCs w:val="21"/>
              </w:rPr>
              <w:t>南风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2.1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 w:rsidRPr="00C87029"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</w:tr>
    </w:tbl>
    <w:p w:rsidR="00707363" w:rsidRDefault="00707363">
      <w:pPr>
        <w:rPr>
          <w:rFonts w:ascii="Times New Roman" w:hAnsi="Times New Roman"/>
          <w:color w:val="000000"/>
        </w:rPr>
      </w:pPr>
      <w:r>
        <w:rPr>
          <w:rFonts w:ascii="Times New Roman" w:hAnsi="Times New Roman" w:hint="eastAsia"/>
          <w:color w:val="000000"/>
        </w:rPr>
        <w:t>本页以下空白</w:t>
      </w: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ind w:right="420"/>
        <w:rPr>
          <w:rFonts w:ascii="Times New Roman" w:hAnsi="Times New Roman"/>
        </w:rPr>
      </w:pPr>
    </w:p>
    <w:p w:rsidR="00707363" w:rsidRDefault="00707363">
      <w:pPr>
        <w:ind w:right="420"/>
        <w:rPr>
          <w:rFonts w:ascii="Times New Roman" w:hAnsi="Times New Roman"/>
        </w:rPr>
      </w:pPr>
    </w:p>
    <w:p w:rsidR="00707363" w:rsidRDefault="00707363">
      <w:pPr>
        <w:ind w:righ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附图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：噪声监测点位示意图</w:t>
      </w:r>
    </w:p>
    <w:p w:rsidR="00707363" w:rsidRDefault="00707363">
      <w:pPr>
        <w:ind w:right="420"/>
        <w:rPr>
          <w:rFonts w:ascii="Times New Roman" w:hAnsi="Times New Roman"/>
        </w:rPr>
      </w:pP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370.6pt;margin-top:4.35pt;width:8.3pt;height:36.1pt;z-index:251655680;v-text-anchor:middle" adj="2483" strokeweight="1pt"/>
        </w:pict>
      </w:r>
    </w:p>
    <w:p w:rsidR="00707363" w:rsidRDefault="00707363">
      <w:pPr>
        <w:ind w:right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 w:hint="eastAsia"/>
        </w:rPr>
        <w:t>北</w:t>
      </w:r>
    </w:p>
    <w:p w:rsidR="00707363" w:rsidRDefault="00707363">
      <w:pPr>
        <w:ind w:right="420"/>
        <w:rPr>
          <w:rFonts w:ascii="Times New Roman" w:hAnsi="Times New Roman"/>
        </w:rPr>
      </w:pPr>
    </w:p>
    <w:p w:rsidR="00707363" w:rsidRDefault="00707363">
      <w:pPr>
        <w:ind w:right="420"/>
        <w:rPr>
          <w:rFonts w:ascii="Times New Roman" w:hAnsi="Times New Roman"/>
        </w:rPr>
      </w:pPr>
    </w:p>
    <w:p w:rsidR="00707363" w:rsidRDefault="00707363">
      <w:r>
        <w:t xml:space="preserve">                          </w:t>
      </w:r>
    </w:p>
    <w:p w:rsidR="00707363" w:rsidRDefault="0070736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7" type="#_x0000_t75" style="position:absolute;left:0;text-align:left;margin-left:16.3pt;margin-top:1.35pt;width:333.55pt;height:407.45pt;z-index:251654656;visibility:visible">
            <v:imagedata r:id="rId6" o:title=""/>
          </v:shape>
        </w:pict>
      </w:r>
    </w:p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8" type="#_x0000_t202" style="position:absolute;left:0;text-align:left;margin-left:49.5pt;margin-top:6.8pt;width:54.15pt;height:20.4pt;z-index:251657728" stroked="f">
            <v:textbox>
              <w:txbxContent>
                <w:p w:rsidR="00707363" w:rsidRDefault="00707363">
                  <w:r>
                    <w:t xml:space="preserve">  </w:t>
                  </w:r>
                  <w:r>
                    <w:rPr>
                      <w:rFonts w:ascii="宋体" w:hAnsi="宋体" w:cs="宋体" w:hint="eastAsia"/>
                    </w:rPr>
                    <w:t>▲</w:t>
                  </w:r>
                  <w:r>
                    <w:t>4</w:t>
                  </w:r>
                </w:p>
              </w:txbxContent>
            </v:textbox>
          </v:shape>
        </w:pict>
      </w:r>
    </w:p>
    <w:p w:rsidR="00707363" w:rsidRDefault="00707363"/>
    <w:p w:rsidR="00707363" w:rsidRDefault="00707363"/>
    <w:p w:rsidR="00707363" w:rsidRDefault="00707363"/>
    <w:p w:rsidR="00707363" w:rsidRDefault="00707363">
      <w:r>
        <w:rPr>
          <w:noProof/>
        </w:rPr>
        <w:pict>
          <v:shape id="文本框 4" o:spid="_x0000_s1029" type="#_x0000_t202" style="position:absolute;left:0;text-align:left;margin-left:341.65pt;margin-top:8.95pt;width:32.7pt;height:22.1pt;z-index:251656704" filled="f" stroked="f">
            <v:textbox>
              <w:txbxContent>
                <w:p w:rsidR="00707363" w:rsidRDefault="00707363">
                  <w:r>
                    <w:rPr>
                      <w:rFonts w:ascii="宋体" w:hAnsi="宋体" w:cs="宋体" w:hint="eastAsia"/>
                    </w:rPr>
                    <w:t>▲</w:t>
                  </w:r>
                  <w:r>
                    <w:t>1</w:t>
                  </w:r>
                </w:p>
              </w:txbxContent>
            </v:textbox>
          </v:shape>
        </w:pict>
      </w:r>
    </w:p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/>
    <w:p w:rsidR="00707363" w:rsidRDefault="00707363">
      <w:r>
        <w:rPr>
          <w:noProof/>
        </w:rPr>
        <w:pict>
          <v:shape id="文本框 5" o:spid="_x0000_s1030" type="#_x0000_t202" style="position:absolute;left:0;text-align:left;margin-left:-28.7pt;margin-top:2.05pt;width:51.5pt;height:22.2pt;z-index:251659776" stroked="f">
            <v:textbox>
              <w:txbxContent>
                <w:p w:rsidR="00707363" w:rsidRDefault="00707363">
                  <w:r>
                    <w:t xml:space="preserve">   3</w:t>
                  </w:r>
                  <w:r>
                    <w:rPr>
                      <w:rFonts w:ascii="宋体" w:hAnsi="宋体" w:cs="宋体" w:hint="eastAsia"/>
                    </w:rPr>
                    <w:t>▲</w:t>
                  </w:r>
                </w:p>
              </w:txbxContent>
            </v:textbox>
          </v:shape>
        </w:pict>
      </w:r>
    </w:p>
    <w:p w:rsidR="00707363" w:rsidRDefault="00707363"/>
    <w:p w:rsidR="00707363" w:rsidRDefault="00707363"/>
    <w:p w:rsidR="00707363" w:rsidRDefault="00707363">
      <w:r>
        <w:t xml:space="preserve">                                    </w:t>
      </w:r>
    </w:p>
    <w:p w:rsidR="00707363" w:rsidRDefault="00707363">
      <w:pPr>
        <w:tabs>
          <w:tab w:val="left" w:pos="6997"/>
        </w:tabs>
      </w:pPr>
    </w:p>
    <w:p w:rsidR="00707363" w:rsidRDefault="00707363">
      <w:pPr>
        <w:rPr>
          <w:rFonts w:cs="宋体"/>
        </w:rPr>
      </w:pPr>
      <w:r>
        <w:rPr>
          <w:rFonts w:cs="宋体"/>
        </w:rPr>
        <w:t xml:space="preserve">                                 </w:t>
      </w:r>
    </w:p>
    <w:p w:rsidR="00707363" w:rsidRDefault="00707363">
      <w:pPr>
        <w:rPr>
          <w:rFonts w:cs="宋体"/>
        </w:rPr>
      </w:pPr>
    </w:p>
    <w:p w:rsidR="00707363" w:rsidRDefault="00707363">
      <w:r>
        <w:rPr>
          <w:rFonts w:cs="宋体"/>
        </w:rPr>
        <w:t xml:space="preserve">  </w:t>
      </w:r>
    </w:p>
    <w:p w:rsidR="00707363" w:rsidRDefault="00707363">
      <w:pPr>
        <w:tabs>
          <w:tab w:val="left" w:pos="6997"/>
        </w:tabs>
      </w:pPr>
      <w:r>
        <w:rPr>
          <w:noProof/>
        </w:rPr>
        <w:pict>
          <v:shape id="文本框 6" o:spid="_x0000_s1031" type="#_x0000_t202" style="position:absolute;left:0;text-align:left;margin-left:178.7pt;margin-top:3.5pt;width:55.35pt;height:21.1pt;z-index:251660800" stroked="f">
            <v:textbox>
              <w:txbxContent>
                <w:p w:rsidR="00707363" w:rsidRDefault="00707363">
                  <w:r>
                    <w:t xml:space="preserve"> </w:t>
                  </w:r>
                  <w:r>
                    <w:rPr>
                      <w:rFonts w:ascii="宋体" w:hAnsi="宋体" w:cs="宋体" w:hint="eastAsia"/>
                    </w:rPr>
                    <w:t>▲</w:t>
                  </w:r>
                  <w:r>
                    <w:rPr>
                      <w:rFonts w:cs="宋体"/>
                    </w:rPr>
                    <w:t>2</w:t>
                  </w:r>
                </w:p>
              </w:txbxContent>
            </v:textbox>
          </v:shape>
        </w:pict>
      </w:r>
    </w:p>
    <w:p w:rsidR="00707363" w:rsidRDefault="00707363">
      <w:pPr>
        <w:tabs>
          <w:tab w:val="left" w:pos="6997"/>
        </w:tabs>
      </w:pPr>
      <w:r>
        <w:rPr>
          <w:rFonts w:cs="宋体"/>
        </w:rPr>
        <w:t xml:space="preserve">                                   </w:t>
      </w:r>
      <w:r>
        <w:rPr>
          <w:noProof/>
        </w:rPr>
        <w:pict>
          <v:shape id="文本框 7" o:spid="_x0000_s1032" type="#_x0000_t202" style="position:absolute;left:0;text-align:left;margin-left:183.9pt;margin-top:373.25pt;width:56.1pt;height:26.1pt;z-index:251658752;mso-position-horizontal-relative:text;mso-position-vertical-relative:text" stroked="f">
            <v:textbox>
              <w:txbxContent>
                <w:p w:rsidR="00707363" w:rsidRDefault="00707363">
                  <w:r>
                    <w:t xml:space="preserve">  </w:t>
                  </w:r>
                  <w:r>
                    <w:rPr>
                      <w:rFonts w:ascii="宋体" w:hAnsi="宋体" w:cs="宋体" w:hint="eastAsia"/>
                    </w:rPr>
                    <w:t>▲</w:t>
                  </w:r>
                  <w:r>
                    <w:t>2</w:t>
                  </w:r>
                </w:p>
              </w:txbxContent>
            </v:textbox>
          </v:shape>
        </w:pict>
      </w:r>
    </w:p>
    <w:p w:rsidR="00707363" w:rsidRDefault="00707363">
      <w:pPr>
        <w:tabs>
          <w:tab w:val="left" w:pos="6997"/>
        </w:tabs>
      </w:pPr>
      <w:r>
        <w:rPr>
          <w:rFonts w:cs="宋体"/>
        </w:rPr>
        <w:t xml:space="preserve"> </w:t>
      </w:r>
      <w:r>
        <w:t xml:space="preserve">                             </w:t>
      </w:r>
      <w:r>
        <w:rPr>
          <w:rFonts w:cs="宋体"/>
        </w:rPr>
        <w:t xml:space="preserve"> </w:t>
      </w:r>
    </w:p>
    <w:p w:rsidR="00707363" w:rsidRDefault="00707363">
      <w:pPr>
        <w:tabs>
          <w:tab w:val="left" w:pos="6997"/>
        </w:tabs>
      </w:pPr>
    </w:p>
    <w:p w:rsidR="00707363" w:rsidRDefault="00707363">
      <w:pPr>
        <w:tabs>
          <w:tab w:val="left" w:pos="6997"/>
        </w:tabs>
      </w:pPr>
    </w:p>
    <w:p w:rsidR="00707363" w:rsidRDefault="00707363">
      <w:pPr>
        <w:tabs>
          <w:tab w:val="left" w:pos="6997"/>
        </w:tabs>
      </w:pPr>
    </w:p>
    <w:p w:rsidR="00707363" w:rsidRDefault="00707363">
      <w:pPr>
        <w:tabs>
          <w:tab w:val="left" w:pos="6997"/>
        </w:tabs>
      </w:pPr>
    </w:p>
    <w:p w:rsidR="00707363" w:rsidRDefault="00707363">
      <w:pPr>
        <w:tabs>
          <w:tab w:val="left" w:pos="6997"/>
        </w:tabs>
      </w:pPr>
    </w:p>
    <w:p w:rsidR="00707363" w:rsidRDefault="00707363">
      <w:pPr>
        <w:tabs>
          <w:tab w:val="left" w:pos="6997"/>
        </w:tabs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rPr>
          <w:rFonts w:ascii="Times New Roman" w:hAnsi="Times New Roman"/>
          <w:color w:val="000000"/>
        </w:rPr>
      </w:pPr>
    </w:p>
    <w:p w:rsidR="00707363" w:rsidRDefault="0070736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寿光市玉洋防水材料有限公司</w:t>
      </w:r>
      <w:r>
        <w:rPr>
          <w:b/>
          <w:bCs/>
          <w:sz w:val="32"/>
          <w:szCs w:val="32"/>
        </w:rPr>
        <w:t xml:space="preserve">                      </w:t>
      </w:r>
    </w:p>
    <w:p w:rsidR="00707363" w:rsidRDefault="0070736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年产</w:t>
      </w:r>
      <w:r>
        <w:rPr>
          <w:b/>
          <w:bCs/>
          <w:sz w:val="32"/>
          <w:szCs w:val="32"/>
        </w:rPr>
        <w:t>570</w:t>
      </w:r>
      <w:r>
        <w:rPr>
          <w:rFonts w:hint="eastAsia"/>
          <w:b/>
          <w:bCs/>
          <w:sz w:val="32"/>
          <w:szCs w:val="32"/>
        </w:rPr>
        <w:t>万平方米聚乙烯丙纶复合防水卷材项目</w:t>
      </w:r>
    </w:p>
    <w:p w:rsidR="00707363" w:rsidRDefault="0070736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环评竣工验收检测</w:t>
      </w:r>
    </w:p>
    <w:p w:rsidR="00707363" w:rsidRDefault="00707363">
      <w:pPr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检测负责人：</w:t>
      </w:r>
      <w:r>
        <w:rPr>
          <w:sz w:val="30"/>
          <w:szCs w:val="30"/>
          <w:u w:val="single"/>
        </w:rPr>
        <w:t xml:space="preserve">         </w:t>
      </w:r>
    </w:p>
    <w:p w:rsidR="00707363" w:rsidRDefault="00707363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检测人员一览表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81"/>
        <w:gridCol w:w="1927"/>
        <w:gridCol w:w="3318"/>
        <w:gridCol w:w="2304"/>
      </w:tblGrid>
      <w:tr w:rsidR="00707363" w:rsidRPr="00C87029">
        <w:trPr>
          <w:trHeight w:val="851"/>
          <w:jc w:val="center"/>
        </w:trPr>
        <w:tc>
          <w:tcPr>
            <w:tcW w:w="1881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环境要素</w:t>
            </w:r>
          </w:p>
        </w:tc>
        <w:tc>
          <w:tcPr>
            <w:tcW w:w="1927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姓名</w:t>
            </w:r>
          </w:p>
        </w:tc>
        <w:tc>
          <w:tcPr>
            <w:tcW w:w="3318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检测项目</w:t>
            </w:r>
          </w:p>
        </w:tc>
        <w:tc>
          <w:tcPr>
            <w:tcW w:w="2304" w:type="dxa"/>
            <w:vAlign w:val="center"/>
          </w:tcPr>
          <w:p w:rsidR="00707363" w:rsidRPr="00C87029" w:rsidRDefault="00707363">
            <w:pPr>
              <w:jc w:val="center"/>
              <w:rPr>
                <w:sz w:val="30"/>
                <w:szCs w:val="30"/>
              </w:rPr>
            </w:pPr>
            <w:r w:rsidRPr="00C87029">
              <w:rPr>
                <w:rFonts w:hint="eastAsia"/>
                <w:sz w:val="30"/>
                <w:szCs w:val="30"/>
              </w:rPr>
              <w:t>签名</w:t>
            </w:r>
          </w:p>
        </w:tc>
      </w:tr>
      <w:tr w:rsidR="00707363" w:rsidRPr="00C87029">
        <w:trPr>
          <w:trHeight w:val="1246"/>
          <w:jc w:val="center"/>
        </w:trPr>
        <w:tc>
          <w:tcPr>
            <w:tcW w:w="1881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工业企业厂界环境噪声</w:t>
            </w:r>
          </w:p>
        </w:tc>
        <w:tc>
          <w:tcPr>
            <w:tcW w:w="1927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崔峻鸣</w:t>
            </w:r>
            <w:bookmarkStart w:id="0" w:name="_GoBack"/>
            <w:bookmarkEnd w:id="0"/>
          </w:p>
        </w:tc>
        <w:tc>
          <w:tcPr>
            <w:tcW w:w="3318" w:type="dxa"/>
            <w:vAlign w:val="center"/>
          </w:tcPr>
          <w:p w:rsidR="00707363" w:rsidRPr="00C87029" w:rsidRDefault="00707363">
            <w:pPr>
              <w:jc w:val="center"/>
              <w:rPr>
                <w:rFonts w:ascii="Times New Roman"/>
              </w:rPr>
            </w:pPr>
            <w:r w:rsidRPr="00C87029">
              <w:rPr>
                <w:rFonts w:ascii="Times New Roman" w:hint="eastAsia"/>
              </w:rPr>
              <w:t>等效连续</w:t>
            </w:r>
            <w:r w:rsidRPr="00C87029">
              <w:rPr>
                <w:rFonts w:ascii="Times New Roman"/>
              </w:rPr>
              <w:t>A</w:t>
            </w:r>
            <w:r w:rsidRPr="00C87029">
              <w:rPr>
                <w:rFonts w:ascii="Times New Roman" w:hint="eastAsia"/>
              </w:rPr>
              <w:t>声级</w:t>
            </w:r>
          </w:p>
        </w:tc>
        <w:tc>
          <w:tcPr>
            <w:tcW w:w="2304" w:type="dxa"/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707363" w:rsidRPr="00C87029">
        <w:trPr>
          <w:trHeight w:val="851"/>
          <w:jc w:val="center"/>
        </w:trPr>
        <w:tc>
          <w:tcPr>
            <w:tcW w:w="1881" w:type="dxa"/>
            <w:vAlign w:val="center"/>
          </w:tcPr>
          <w:p w:rsidR="00707363" w:rsidRPr="00C87029" w:rsidRDefault="00707363">
            <w:pPr>
              <w:jc w:val="center"/>
              <w:rPr>
                <w:sz w:val="28"/>
                <w:szCs w:val="28"/>
              </w:rPr>
            </w:pPr>
            <w:r w:rsidRPr="00C87029">
              <w:rPr>
                <w:rFonts w:ascii="Times New Roman" w:hint="eastAsia"/>
              </w:rPr>
              <w:t>采样人员</w:t>
            </w:r>
          </w:p>
        </w:tc>
        <w:tc>
          <w:tcPr>
            <w:tcW w:w="7549" w:type="dxa"/>
            <w:gridSpan w:val="3"/>
            <w:vAlign w:val="center"/>
          </w:tcPr>
          <w:p w:rsidR="00707363" w:rsidRPr="00C87029" w:rsidRDefault="00707363">
            <w:pPr>
              <w:autoSpaceDN w:val="0"/>
              <w:jc w:val="center"/>
              <w:textAlignment w:val="center"/>
            </w:pPr>
          </w:p>
        </w:tc>
      </w:tr>
    </w:tbl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</w:p>
    <w:p w:rsidR="00707363" w:rsidRDefault="00707363">
      <w:pPr>
        <w:rPr>
          <w:sz w:val="30"/>
          <w:szCs w:val="30"/>
        </w:rPr>
      </w:pPr>
      <w:r w:rsidRPr="007D76ED">
        <w:rPr>
          <w:noProof/>
        </w:rPr>
        <w:pict>
          <v:shape id="图片 2" o:spid="_x0000_i1025" type="#_x0000_t75" alt="IMG_256" style="width:399pt;height:564pt;visibility:visible">
            <v:imagedata r:id="rId7" o:title=""/>
          </v:shape>
        </w:pict>
      </w:r>
    </w:p>
    <w:sectPr w:rsidR="00707363" w:rsidSect="0058332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363" w:rsidRDefault="00707363" w:rsidP="00583328">
      <w:r>
        <w:separator/>
      </w:r>
    </w:p>
  </w:endnote>
  <w:endnote w:type="continuationSeparator" w:id="0">
    <w:p w:rsidR="00707363" w:rsidRDefault="00707363" w:rsidP="00583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63" w:rsidRDefault="00707363" w:rsidP="00CF133F">
    <w:pPr>
      <w:pStyle w:val="Footer"/>
      <w:pBdr>
        <w:top w:val="single" w:sz="8" w:space="12" w:color="auto"/>
      </w:pBdr>
      <w:tabs>
        <w:tab w:val="clear" w:pos="8306"/>
        <w:tab w:val="right" w:pos="9057"/>
      </w:tabs>
      <w:ind w:leftChars="-332" w:left="31680" w:rightChars="-318" w:right="31680" w:hangingChars="399" w:firstLine="31680"/>
    </w:pPr>
    <w:r>
      <w:rPr>
        <w:rFonts w:hint="eastAsia"/>
        <w:sz w:val="20"/>
        <w:szCs w:val="20"/>
      </w:rPr>
      <w:t>检测报告书包括封面、首页、正文（附页）、封底，并盖有检测报告专用章和骑缝章。</w:t>
    </w:r>
    <w:r>
      <w:rPr>
        <w:sz w:val="20"/>
        <w:szCs w:val="20"/>
      </w:rPr>
      <w:t xml:space="preserve">                      </w:t>
    </w:r>
  </w:p>
  <w:p w:rsidR="00707363" w:rsidRDefault="00707363">
    <w:pPr>
      <w:pStyle w:val="Footer"/>
    </w:pPr>
  </w:p>
  <w:p w:rsidR="00707363" w:rsidRDefault="007073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363" w:rsidRDefault="00707363" w:rsidP="00583328">
      <w:r>
        <w:separator/>
      </w:r>
    </w:p>
  </w:footnote>
  <w:footnote w:type="continuationSeparator" w:id="0">
    <w:p w:rsidR="00707363" w:rsidRDefault="00707363" w:rsidP="00583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363" w:rsidRDefault="0070736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ascii="Times New Roman" w:hAnsi="Times New Roman"/>
        <w:sz w:val="28"/>
        <w:szCs w:val="28"/>
        <w:u w:val="single"/>
      </w:rPr>
    </w:pP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山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东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蔚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沃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检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测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评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价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技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术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服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务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有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限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公</w:t>
    </w:r>
    <w:r>
      <w:rPr>
        <w:rFonts w:ascii="Times New Roman" w:hAnsi="Times New Roman"/>
        <w:sz w:val="28"/>
        <w:szCs w:val="28"/>
        <w:u w:val="single"/>
      </w:rPr>
      <w:t xml:space="preserve"> </w:t>
    </w:r>
    <w:r>
      <w:rPr>
        <w:rFonts w:ascii="Times New Roman" w:hAnsi="Times New Roman" w:hint="eastAsia"/>
        <w:sz w:val="28"/>
        <w:szCs w:val="28"/>
        <w:u w:val="single"/>
      </w:rPr>
      <w:t>司</w:t>
    </w:r>
  </w:p>
  <w:tbl>
    <w:tblPr>
      <w:tblpPr w:leftFromText="180" w:rightFromText="180" w:vertAnchor="text" w:tblpXSpec="center" w:tblpY="1"/>
      <w:tblOverlap w:val="never"/>
      <w:tblW w:w="9137" w:type="dxa"/>
      <w:tblLayout w:type="fixed"/>
      <w:tblCellMar>
        <w:left w:w="0" w:type="dxa"/>
        <w:right w:w="0" w:type="dxa"/>
      </w:tblCellMar>
      <w:tblLook w:val="00A0"/>
    </w:tblPr>
    <w:tblGrid>
      <w:gridCol w:w="5106"/>
      <w:gridCol w:w="4031"/>
    </w:tblGrid>
    <w:tr w:rsidR="00707363" w:rsidRPr="00C87029">
      <w:trPr>
        <w:trHeight w:val="325"/>
      </w:trPr>
      <w:tc>
        <w:tcPr>
          <w:tcW w:w="5106" w:type="dxa"/>
          <w:vMerge w:val="restart"/>
          <w:vAlign w:val="center"/>
        </w:tcPr>
        <w:p w:rsidR="00707363" w:rsidRPr="00C87029" w:rsidRDefault="00707363">
          <w:pPr>
            <w:jc w:val="center"/>
            <w:rPr>
              <w:rFonts w:ascii="Times New Roman" w:hAnsi="Times New Roman"/>
              <w:sz w:val="48"/>
              <w:szCs w:val="48"/>
            </w:rPr>
          </w:pPr>
          <w:r w:rsidRPr="00C87029">
            <w:rPr>
              <w:rFonts w:ascii="Times New Roman" w:hint="eastAsia"/>
              <w:sz w:val="48"/>
              <w:szCs w:val="48"/>
            </w:rPr>
            <w:t>检</w:t>
          </w:r>
          <w:r w:rsidRPr="00C87029">
            <w:rPr>
              <w:rFonts w:ascii="Times New Roman" w:hAnsi="Times New Roman"/>
              <w:sz w:val="48"/>
              <w:szCs w:val="48"/>
            </w:rPr>
            <w:t xml:space="preserve"> </w:t>
          </w:r>
          <w:r w:rsidRPr="00C87029">
            <w:rPr>
              <w:rFonts w:ascii="Times New Roman" w:hint="eastAsia"/>
              <w:sz w:val="48"/>
              <w:szCs w:val="48"/>
            </w:rPr>
            <w:t>测</w:t>
          </w:r>
          <w:r w:rsidRPr="00C87029">
            <w:rPr>
              <w:rFonts w:ascii="Times New Roman" w:hAnsi="Times New Roman"/>
              <w:sz w:val="48"/>
              <w:szCs w:val="48"/>
            </w:rPr>
            <w:t xml:space="preserve"> </w:t>
          </w:r>
          <w:r w:rsidRPr="00C87029">
            <w:rPr>
              <w:rFonts w:ascii="Times New Roman" w:hint="eastAsia"/>
              <w:sz w:val="48"/>
              <w:szCs w:val="48"/>
            </w:rPr>
            <w:t>报</w:t>
          </w:r>
          <w:r w:rsidRPr="00C87029">
            <w:rPr>
              <w:rFonts w:ascii="Times New Roman" w:hAnsi="Times New Roman"/>
              <w:sz w:val="48"/>
              <w:szCs w:val="48"/>
            </w:rPr>
            <w:t xml:space="preserve"> </w:t>
          </w:r>
          <w:r w:rsidRPr="00C87029">
            <w:rPr>
              <w:rFonts w:ascii="Times New Roman" w:hint="eastAsia"/>
              <w:sz w:val="48"/>
              <w:szCs w:val="48"/>
            </w:rPr>
            <w:t>告</w:t>
          </w:r>
        </w:p>
      </w:tc>
      <w:tc>
        <w:tcPr>
          <w:tcW w:w="4031" w:type="dxa"/>
          <w:tcBorders>
            <w:bottom w:val="single" w:sz="8" w:space="0" w:color="auto"/>
          </w:tcBorders>
          <w:vAlign w:val="center"/>
        </w:tcPr>
        <w:p w:rsidR="00707363" w:rsidRPr="00C87029" w:rsidRDefault="00707363">
          <w:pPr>
            <w:jc w:val="center"/>
            <w:rPr>
              <w:rFonts w:ascii="Times New Roman" w:hAnsi="Times New Roman"/>
              <w:szCs w:val="21"/>
            </w:rPr>
          </w:pPr>
          <w:r w:rsidRPr="00C87029">
            <w:rPr>
              <w:rFonts w:ascii="Times New Roman" w:hint="eastAsia"/>
              <w:szCs w:val="21"/>
            </w:rPr>
            <w:t>报告书编号：</w:t>
          </w:r>
          <w:r w:rsidRPr="00C87029">
            <w:t xml:space="preserve"> </w:t>
          </w:r>
          <w:r w:rsidRPr="00C87029">
            <w:rPr>
              <w:rFonts w:ascii="Times New Roman" w:hAnsi="Times New Roman"/>
              <w:szCs w:val="21"/>
            </w:rPr>
            <w:t>WWHJ-2017-0028</w:t>
          </w:r>
        </w:p>
      </w:tc>
    </w:tr>
    <w:tr w:rsidR="00707363" w:rsidRPr="00C87029">
      <w:trPr>
        <w:trHeight w:val="325"/>
      </w:trPr>
      <w:tc>
        <w:tcPr>
          <w:tcW w:w="5106" w:type="dxa"/>
          <w:vMerge/>
          <w:vAlign w:val="center"/>
        </w:tcPr>
        <w:p w:rsidR="00707363" w:rsidRPr="00C87029" w:rsidRDefault="00707363">
          <w:pPr>
            <w:jc w:val="center"/>
            <w:rPr>
              <w:rFonts w:ascii="Times New Roman" w:hAnsi="Times New Roman"/>
              <w:sz w:val="48"/>
              <w:szCs w:val="48"/>
            </w:rPr>
          </w:pPr>
        </w:p>
      </w:tc>
      <w:tc>
        <w:tcPr>
          <w:tcW w:w="4031" w:type="dxa"/>
          <w:vAlign w:val="center"/>
        </w:tcPr>
        <w:p w:rsidR="00707363" w:rsidRPr="00C87029" w:rsidRDefault="00707363">
          <w:pPr>
            <w:ind w:right="440"/>
            <w:jc w:val="center"/>
            <w:rPr>
              <w:rFonts w:ascii="Times New Roman" w:hAnsi="Times New Roman"/>
              <w:szCs w:val="21"/>
            </w:rPr>
          </w:pPr>
          <w:r w:rsidRPr="00C87029">
            <w:rPr>
              <w:rFonts w:ascii="Times New Roman" w:hint="eastAsia"/>
              <w:szCs w:val="21"/>
            </w:rPr>
            <w:t>第</w:t>
          </w:r>
          <w:r w:rsidRPr="00C87029">
            <w:rPr>
              <w:rStyle w:val="PageNumber"/>
              <w:sz w:val="18"/>
              <w:szCs w:val="18"/>
            </w:rPr>
            <w:fldChar w:fldCharType="begin"/>
          </w:r>
          <w:r w:rsidRPr="00C87029">
            <w:rPr>
              <w:rStyle w:val="PageNumber"/>
              <w:sz w:val="18"/>
              <w:szCs w:val="18"/>
            </w:rPr>
            <w:instrText xml:space="preserve"> PAGE </w:instrText>
          </w:r>
          <w:r w:rsidRPr="00C87029"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</w:rPr>
            <w:t>6</w:t>
          </w:r>
          <w:r w:rsidRPr="00C87029">
            <w:rPr>
              <w:rStyle w:val="PageNumber"/>
              <w:sz w:val="18"/>
              <w:szCs w:val="18"/>
            </w:rPr>
            <w:fldChar w:fldCharType="end"/>
          </w:r>
          <w:r w:rsidRPr="00C87029">
            <w:rPr>
              <w:rFonts w:ascii="Times New Roman" w:hint="eastAsia"/>
              <w:szCs w:val="21"/>
            </w:rPr>
            <w:t>页</w:t>
          </w:r>
          <w:r w:rsidRPr="00C87029">
            <w:rPr>
              <w:rFonts w:ascii="Times New Roman" w:hAnsi="Times New Roman"/>
              <w:szCs w:val="21"/>
            </w:rPr>
            <w:t xml:space="preserve">      </w:t>
          </w:r>
          <w:r w:rsidRPr="00C87029">
            <w:rPr>
              <w:rFonts w:ascii="Times New Roman" w:hint="eastAsia"/>
              <w:szCs w:val="21"/>
            </w:rPr>
            <w:t>共</w:t>
          </w:r>
          <w:r w:rsidRPr="00C87029">
            <w:rPr>
              <w:rStyle w:val="PageNumber"/>
              <w:sz w:val="18"/>
              <w:szCs w:val="18"/>
            </w:rPr>
            <w:fldChar w:fldCharType="begin"/>
          </w:r>
          <w:r w:rsidRPr="00C87029">
            <w:rPr>
              <w:rStyle w:val="PageNumber"/>
              <w:sz w:val="18"/>
              <w:szCs w:val="18"/>
            </w:rPr>
            <w:instrText xml:space="preserve"> NUMPAGES </w:instrText>
          </w:r>
          <w:r w:rsidRPr="00C87029"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</w:rPr>
            <w:t>6</w:t>
          </w:r>
          <w:r w:rsidRPr="00C87029">
            <w:rPr>
              <w:rStyle w:val="PageNumber"/>
              <w:sz w:val="18"/>
              <w:szCs w:val="18"/>
            </w:rPr>
            <w:fldChar w:fldCharType="end"/>
          </w:r>
          <w:r w:rsidRPr="00C87029">
            <w:rPr>
              <w:rFonts w:ascii="Times New Roman" w:hint="eastAsia"/>
              <w:szCs w:val="21"/>
            </w:rPr>
            <w:t>页</w:t>
          </w:r>
        </w:p>
      </w:tc>
    </w:tr>
  </w:tbl>
  <w:p w:rsidR="00707363" w:rsidRDefault="0070736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ascii="Times New Roman"/>
        <w:sz w:val="48"/>
        <w:szCs w:val="4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3328"/>
    <w:rsid w:val="00465B83"/>
    <w:rsid w:val="00583328"/>
    <w:rsid w:val="00707363"/>
    <w:rsid w:val="007D76ED"/>
    <w:rsid w:val="00C87029"/>
    <w:rsid w:val="00CF133F"/>
    <w:rsid w:val="02550753"/>
    <w:rsid w:val="0ABF2DA1"/>
    <w:rsid w:val="194A1408"/>
    <w:rsid w:val="1EE567CB"/>
    <w:rsid w:val="21AA4B2D"/>
    <w:rsid w:val="23F44A31"/>
    <w:rsid w:val="36736EAC"/>
    <w:rsid w:val="503F6FDE"/>
    <w:rsid w:val="60EC1CE0"/>
    <w:rsid w:val="79E718A9"/>
    <w:rsid w:val="7CA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32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33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F47C1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833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F47C1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583328"/>
    <w:rPr>
      <w:rFonts w:cs="Times New Roman"/>
    </w:rPr>
  </w:style>
  <w:style w:type="table" w:styleId="TableGrid">
    <w:name w:val="Table Grid"/>
    <w:basedOn w:val="TableNormal"/>
    <w:uiPriority w:val="99"/>
    <w:rsid w:val="0058332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261</Words>
  <Characters>1489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</cp:revision>
  <dcterms:created xsi:type="dcterms:W3CDTF">2014-10-29T12:08:00Z</dcterms:created>
  <dcterms:modified xsi:type="dcterms:W3CDTF">2018-03-27T02:03:00Z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